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2C" w:rsidRDefault="005B3D2C" w:rsidP="005B3D2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Programma per la candidatura di Vittorio </w:t>
      </w:r>
      <w:bookmarkStart w:id="0" w:name="_GoBack"/>
      <w:r w:rsidR="00620C4E">
        <w:rPr>
          <w:rFonts w:ascii="Cambria-Bold" w:hAnsi="Cambria-Bold" w:cs="Cambria-Bold"/>
          <w:b/>
          <w:bCs/>
          <w:sz w:val="24"/>
          <w:szCs w:val="24"/>
        </w:rPr>
        <w:t>CANNATÀ</w:t>
      </w:r>
      <w:bookmarkEnd w:id="0"/>
    </w:p>
    <w:p w:rsidR="005B3D2C" w:rsidRDefault="005B3D2C" w:rsidP="005B3D2C">
      <w:pPr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 membro del Consiglio </w:t>
      </w:r>
      <w:r w:rsidR="00CB7711">
        <w:rPr>
          <w:rFonts w:ascii="Cambria-Bold" w:hAnsi="Cambria-Bold" w:cs="Cambria-Bold"/>
          <w:b/>
          <w:bCs/>
          <w:sz w:val="24"/>
          <w:szCs w:val="24"/>
        </w:rPr>
        <w:t xml:space="preserve">Nazionale 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dell’Associazione Italiana di Fisica Medica </w:t>
      </w:r>
    </w:p>
    <w:p w:rsidR="00397CBE" w:rsidRDefault="005B3D2C" w:rsidP="005B3D2C">
      <w:pPr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Biennio 2018-2020</w:t>
      </w:r>
    </w:p>
    <w:p w:rsidR="005B3D2C" w:rsidRDefault="005B3D2C" w:rsidP="005B3D2C">
      <w:pPr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DD793B" w:rsidRDefault="00DD793B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  <w:r w:rsidRPr="00DD793B">
        <w:rPr>
          <w:rFonts w:ascii="Cambria-Bold" w:hAnsi="Cambria-Bold" w:cs="Cambria-Bold"/>
          <w:bCs/>
          <w:sz w:val="24"/>
          <w:szCs w:val="24"/>
        </w:rPr>
        <w:t xml:space="preserve">Con la presente intendo </w:t>
      </w:r>
      <w:r w:rsidR="00A37342">
        <w:rPr>
          <w:rFonts w:ascii="Cambria-Bold" w:hAnsi="Cambria-Bold" w:cs="Cambria-Bold"/>
          <w:bCs/>
          <w:sz w:val="24"/>
          <w:szCs w:val="24"/>
        </w:rPr>
        <w:t xml:space="preserve">presentare </w:t>
      </w:r>
      <w:r w:rsidRPr="00DD793B">
        <w:rPr>
          <w:rFonts w:ascii="Cambria-Bold" w:hAnsi="Cambria-Bold" w:cs="Cambria-Bold"/>
          <w:bCs/>
          <w:sz w:val="24"/>
          <w:szCs w:val="24"/>
        </w:rPr>
        <w:t xml:space="preserve">il programma della mia candidatura </w:t>
      </w:r>
      <w:r w:rsidR="00CB7711" w:rsidRPr="00DD793B">
        <w:rPr>
          <w:rFonts w:ascii="Cambria-Bold" w:hAnsi="Cambria-Bold" w:cs="Cambria-Bold"/>
          <w:bCs/>
          <w:sz w:val="24"/>
          <w:szCs w:val="24"/>
        </w:rPr>
        <w:t>a membro del Consiglio Nazionale dell’Associazione Italiana di Fisica Medica</w:t>
      </w:r>
      <w:r>
        <w:rPr>
          <w:rFonts w:ascii="Cambria-Bold" w:hAnsi="Cambria-Bold" w:cs="Cambria-Bold"/>
          <w:bCs/>
          <w:sz w:val="24"/>
          <w:szCs w:val="24"/>
        </w:rPr>
        <w:t xml:space="preserve">. </w:t>
      </w:r>
    </w:p>
    <w:p w:rsidR="006332EC" w:rsidRPr="00DD793B" w:rsidRDefault="006332EC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DD793B" w:rsidRDefault="00DD793B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Descrivo qui di seguito alcuni punti programmatici su cui </w:t>
      </w:r>
      <w:r w:rsidR="006332EC">
        <w:rPr>
          <w:rFonts w:ascii="Cambria-Bold" w:hAnsi="Cambria-Bold" w:cs="Cambria-Bold"/>
          <w:bCs/>
          <w:sz w:val="24"/>
          <w:szCs w:val="24"/>
        </w:rPr>
        <w:t xml:space="preserve">intendo concentrare </w:t>
      </w:r>
      <w:r w:rsidR="00DA429D">
        <w:rPr>
          <w:rFonts w:ascii="Cambria-Bold" w:hAnsi="Cambria-Bold" w:cs="Cambria-Bold"/>
          <w:bCs/>
          <w:sz w:val="24"/>
          <w:szCs w:val="24"/>
        </w:rPr>
        <w:t>le mie energie nel biennio 2018-2020</w:t>
      </w:r>
      <w:r>
        <w:rPr>
          <w:rFonts w:ascii="Cambria-Bold" w:hAnsi="Cambria-Bold" w:cs="Cambria-Bold"/>
          <w:bCs/>
          <w:sz w:val="24"/>
          <w:szCs w:val="24"/>
        </w:rPr>
        <w:t>:</w:t>
      </w:r>
    </w:p>
    <w:p w:rsidR="00DA429D" w:rsidRDefault="00DA429D" w:rsidP="00C40CDA">
      <w:pPr>
        <w:pStyle w:val="Paragrafoelenco"/>
        <w:numPr>
          <w:ilvl w:val="0"/>
          <w:numId w:val="1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DA429D">
        <w:rPr>
          <w:rFonts w:ascii="Cambria-Bold" w:hAnsi="Cambria-Bold" w:cs="Cambria-Bold"/>
          <w:bCs/>
          <w:sz w:val="24"/>
          <w:szCs w:val="24"/>
        </w:rPr>
        <w:t xml:space="preserve">Ampliamento della visibilità di AIFM a nuovi circuiti rispetto a quelli storici e consolidati.  </w:t>
      </w:r>
    </w:p>
    <w:p w:rsidR="006B487D" w:rsidRPr="000369CA" w:rsidRDefault="00C91F79" w:rsidP="00C40CDA">
      <w:pPr>
        <w:pStyle w:val="Paragrafoelenco"/>
        <w:numPr>
          <w:ilvl w:val="0"/>
          <w:numId w:val="2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0369CA">
        <w:rPr>
          <w:rFonts w:ascii="Cambria-Bold" w:hAnsi="Cambria-Bold" w:cs="Cambria-Bold"/>
          <w:bCs/>
          <w:sz w:val="24"/>
          <w:szCs w:val="24"/>
        </w:rPr>
        <w:t>Promuovere la partecipazione di AIFM a eventi di rilevanza nazionale nell’ambito della Sanità come</w:t>
      </w:r>
      <w:r w:rsidR="006B487D" w:rsidRPr="000369CA">
        <w:rPr>
          <w:rFonts w:ascii="Cambria-Bold" w:hAnsi="Cambria-Bold" w:cs="Cambria-Bold"/>
          <w:bCs/>
          <w:sz w:val="24"/>
          <w:szCs w:val="24"/>
        </w:rPr>
        <w:t>,</w:t>
      </w:r>
      <w:r w:rsidRPr="000369CA">
        <w:rPr>
          <w:rFonts w:ascii="Cambria-Bold" w:hAnsi="Cambria-Bold" w:cs="Cambria-Bold"/>
          <w:bCs/>
          <w:sz w:val="24"/>
          <w:szCs w:val="24"/>
        </w:rPr>
        <w:t xml:space="preserve"> ad esempio, la Conferenza Nazionale sui Dispositivi Medici </w:t>
      </w:r>
      <w:r w:rsidR="00C40CDA">
        <w:rPr>
          <w:rFonts w:ascii="Cambria-Bold" w:hAnsi="Cambria-Bold" w:cs="Cambria-Bold"/>
          <w:bCs/>
          <w:sz w:val="24"/>
          <w:szCs w:val="24"/>
        </w:rPr>
        <w:t>(</w:t>
      </w:r>
      <w:r w:rsidRPr="000369CA">
        <w:rPr>
          <w:rFonts w:ascii="Cambria-Bold" w:hAnsi="Cambria-Bold" w:cs="Cambria-Bold"/>
          <w:bCs/>
          <w:sz w:val="24"/>
          <w:szCs w:val="24"/>
        </w:rPr>
        <w:t>organizzata annualmente dal Ministero della Salute</w:t>
      </w:r>
      <w:r w:rsidR="00C40CDA">
        <w:rPr>
          <w:rFonts w:ascii="Cambria-Bold" w:hAnsi="Cambria-Bold" w:cs="Cambria-Bold"/>
          <w:bCs/>
          <w:sz w:val="24"/>
          <w:szCs w:val="24"/>
        </w:rPr>
        <w:t>)</w:t>
      </w:r>
      <w:r w:rsidRPr="000369CA">
        <w:rPr>
          <w:rFonts w:ascii="Cambria-Bold" w:hAnsi="Cambria-Bold" w:cs="Cambria-Bold"/>
          <w:bCs/>
          <w:sz w:val="24"/>
          <w:szCs w:val="24"/>
        </w:rPr>
        <w:t>, il Forum Nazionale sul Risk Management in Sanità e il Congresso Nazionale della Società Italiana di Health Technology Assessment.</w:t>
      </w:r>
      <w:r w:rsidR="006B487D" w:rsidRPr="000369CA">
        <w:rPr>
          <w:rFonts w:ascii="Cambria-Bold" w:hAnsi="Cambria-Bold" w:cs="Cambria-Bold"/>
          <w:bCs/>
          <w:sz w:val="24"/>
          <w:szCs w:val="24"/>
        </w:rPr>
        <w:t xml:space="preserve"> </w:t>
      </w:r>
    </w:p>
    <w:p w:rsidR="006B487D" w:rsidRPr="000369CA" w:rsidRDefault="006B487D" w:rsidP="00C40CDA">
      <w:pPr>
        <w:pStyle w:val="Paragrafoelenco"/>
        <w:numPr>
          <w:ilvl w:val="0"/>
          <w:numId w:val="2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0369CA">
        <w:rPr>
          <w:rFonts w:ascii="Cambria-Bold" w:hAnsi="Cambria-Bold" w:cs="Cambria-Bold"/>
          <w:bCs/>
          <w:sz w:val="24"/>
          <w:szCs w:val="24"/>
        </w:rPr>
        <w:t>Modulare la presenza dell’Associazione, piuttosto che dei singoli associati, mediante l’organizzazione, all’interno degli eventi, di spazi autogestiti, workshop, sessioni, forum</w:t>
      </w:r>
      <w:r w:rsidR="00C40CDA">
        <w:rPr>
          <w:rFonts w:ascii="Cambria-Bold" w:hAnsi="Cambria-Bold" w:cs="Cambria-Bold"/>
          <w:bCs/>
          <w:sz w:val="24"/>
          <w:szCs w:val="24"/>
        </w:rPr>
        <w:t>.</w:t>
      </w:r>
    </w:p>
    <w:p w:rsidR="006B487D" w:rsidRPr="000369CA" w:rsidRDefault="006B487D" w:rsidP="00C40CDA">
      <w:pPr>
        <w:pStyle w:val="Paragrafoelenco"/>
        <w:numPr>
          <w:ilvl w:val="0"/>
          <w:numId w:val="2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0369CA">
        <w:rPr>
          <w:rFonts w:ascii="Cambria-Bold" w:hAnsi="Cambria-Bold" w:cs="Cambria-Bold"/>
          <w:bCs/>
          <w:sz w:val="24"/>
          <w:szCs w:val="24"/>
        </w:rPr>
        <w:t xml:space="preserve">Proporre </w:t>
      </w:r>
      <w:r w:rsidR="000369CA">
        <w:rPr>
          <w:rFonts w:ascii="Cambria-Bold" w:hAnsi="Cambria-Bold" w:cs="Cambria-Bold"/>
          <w:bCs/>
          <w:sz w:val="24"/>
          <w:szCs w:val="24"/>
        </w:rPr>
        <w:t>argomenti</w:t>
      </w:r>
      <w:r w:rsidRPr="000369CA">
        <w:rPr>
          <w:rFonts w:ascii="Cambria-Bold" w:hAnsi="Cambria-Bold" w:cs="Cambria-Bold"/>
          <w:bCs/>
          <w:sz w:val="24"/>
          <w:szCs w:val="24"/>
        </w:rPr>
        <w:t xml:space="preserve"> di interesse ampio e trasversale inerenti i temi dell’accesso alle cure dei cittadini e le politiche sanitarie regionali e nazionali evitando di trattare, in tali contesti, </w:t>
      </w:r>
      <w:r w:rsidR="000369CA" w:rsidRPr="000369CA">
        <w:rPr>
          <w:rFonts w:ascii="Cambria-Bold" w:hAnsi="Cambria-Bold" w:cs="Cambria-Bold"/>
          <w:bCs/>
          <w:sz w:val="24"/>
          <w:szCs w:val="24"/>
        </w:rPr>
        <w:t xml:space="preserve">problematiche squisitamente tecniche di scarso interesse </w:t>
      </w:r>
      <w:r w:rsidR="00C40CDA">
        <w:rPr>
          <w:rFonts w:ascii="Cambria-Bold" w:hAnsi="Cambria-Bold" w:cs="Cambria-Bold"/>
          <w:bCs/>
          <w:sz w:val="24"/>
          <w:szCs w:val="24"/>
        </w:rPr>
        <w:t>per il grande pubblico.</w:t>
      </w:r>
    </w:p>
    <w:p w:rsidR="000369CA" w:rsidRPr="000369CA" w:rsidRDefault="000369CA" w:rsidP="00C40CDA">
      <w:pPr>
        <w:pStyle w:val="Paragrafoelenco"/>
        <w:numPr>
          <w:ilvl w:val="0"/>
          <w:numId w:val="2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0369CA">
        <w:rPr>
          <w:rFonts w:ascii="Cambria-Bold" w:hAnsi="Cambria-Bold" w:cs="Cambria-Bold"/>
          <w:bCs/>
          <w:sz w:val="24"/>
          <w:szCs w:val="24"/>
        </w:rPr>
        <w:t>Coinvolgimento sistematico delle Istituzioni (Ministero della Salute, ISS, INAIL, Regioni) e delle Società Scientifiche dell’Area Radiologica.</w:t>
      </w:r>
    </w:p>
    <w:p w:rsidR="00C91F79" w:rsidRPr="000369CA" w:rsidRDefault="000369CA" w:rsidP="00C40CDA">
      <w:pPr>
        <w:pStyle w:val="Paragrafoelenco"/>
        <w:numPr>
          <w:ilvl w:val="0"/>
          <w:numId w:val="2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0369CA">
        <w:rPr>
          <w:rFonts w:ascii="Cambria-Bold" w:hAnsi="Cambria-Bold" w:cs="Cambria-Bold"/>
          <w:bCs/>
          <w:sz w:val="24"/>
          <w:szCs w:val="24"/>
        </w:rPr>
        <w:t>Apertura al coinvolgimento di stakeholder quali le associazioni dei rappresentanti dei cittadini e dei pazienti</w:t>
      </w:r>
      <w:r w:rsidR="00C40CDA">
        <w:rPr>
          <w:rFonts w:ascii="Cambria-Bold" w:hAnsi="Cambria-Bold" w:cs="Cambria-Bold"/>
          <w:bCs/>
          <w:sz w:val="24"/>
          <w:szCs w:val="24"/>
        </w:rPr>
        <w:t>.</w:t>
      </w:r>
      <w:r w:rsidRPr="000369CA">
        <w:rPr>
          <w:rFonts w:ascii="Cambria-Bold" w:hAnsi="Cambria-Bold" w:cs="Cambria-Bold"/>
          <w:bCs/>
          <w:sz w:val="24"/>
          <w:szCs w:val="24"/>
        </w:rPr>
        <w:t xml:space="preserve">  </w:t>
      </w:r>
      <w:r w:rsidR="006B487D" w:rsidRPr="000369CA">
        <w:rPr>
          <w:rFonts w:ascii="Cambria-Bold" w:hAnsi="Cambria-Bold" w:cs="Cambria-Bold"/>
          <w:bCs/>
          <w:sz w:val="24"/>
          <w:szCs w:val="24"/>
        </w:rPr>
        <w:t xml:space="preserve">   </w:t>
      </w:r>
    </w:p>
    <w:p w:rsidR="00DA429D" w:rsidRPr="00DA429D" w:rsidRDefault="006B487D" w:rsidP="00C40CDA">
      <w:pPr>
        <w:ind w:left="708"/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 </w:t>
      </w:r>
      <w:r w:rsidR="00C91F79">
        <w:rPr>
          <w:rFonts w:ascii="Cambria-Bold" w:hAnsi="Cambria-Bold" w:cs="Cambria-Bold"/>
          <w:bCs/>
          <w:sz w:val="24"/>
          <w:szCs w:val="24"/>
        </w:rPr>
        <w:t xml:space="preserve">   </w:t>
      </w:r>
    </w:p>
    <w:p w:rsidR="006332EC" w:rsidRPr="00943CF9" w:rsidRDefault="004E22DC" w:rsidP="00C40CDA">
      <w:pPr>
        <w:pStyle w:val="Paragrafoelenco"/>
        <w:numPr>
          <w:ilvl w:val="0"/>
          <w:numId w:val="1"/>
        </w:numPr>
        <w:jc w:val="both"/>
        <w:rPr>
          <w:rFonts w:ascii="Cambria-Bold" w:hAnsi="Cambria-Bold" w:cs="Cambria-Bold"/>
          <w:bCs/>
          <w:sz w:val="24"/>
          <w:szCs w:val="24"/>
        </w:rPr>
      </w:pPr>
      <w:r w:rsidRPr="00943CF9">
        <w:rPr>
          <w:rFonts w:ascii="Cambria-Bold" w:hAnsi="Cambria-Bold" w:cs="Cambria-Bold"/>
          <w:bCs/>
          <w:sz w:val="24"/>
          <w:szCs w:val="24"/>
        </w:rPr>
        <w:t>Rafforzamento del Fisico Medico per la valutazione e gestione delle grandi tecnologie</w:t>
      </w:r>
      <w:r w:rsidR="00943CF9" w:rsidRPr="00943CF9">
        <w:rPr>
          <w:rFonts w:ascii="Cambria-Bold" w:hAnsi="Cambria-Bold" w:cs="Cambria-Bold"/>
          <w:bCs/>
          <w:sz w:val="24"/>
          <w:szCs w:val="24"/>
        </w:rPr>
        <w:t xml:space="preserve"> (</w:t>
      </w:r>
      <w:r w:rsidR="00943CF9">
        <w:rPr>
          <w:rFonts w:ascii="Cambria-Bold" w:hAnsi="Cambria-Bold" w:cs="Cambria-Bold"/>
          <w:bCs/>
          <w:sz w:val="24"/>
          <w:szCs w:val="24"/>
        </w:rPr>
        <w:t>a</w:t>
      </w:r>
      <w:r w:rsidR="00943CF9" w:rsidRPr="00943CF9">
        <w:rPr>
          <w:rFonts w:ascii="Cambria-Bold" w:hAnsi="Cambria-Bold" w:cs="Cambria-Bold"/>
          <w:bCs/>
          <w:sz w:val="24"/>
          <w:szCs w:val="24"/>
        </w:rPr>
        <w:t xml:space="preserve">ngiografi fissi, </w:t>
      </w:r>
      <w:r w:rsidR="00943CF9">
        <w:rPr>
          <w:rFonts w:ascii="Cambria-Bold" w:hAnsi="Cambria-Bold" w:cs="Cambria-Bold"/>
          <w:bCs/>
          <w:sz w:val="24"/>
          <w:szCs w:val="24"/>
        </w:rPr>
        <w:t>e</w:t>
      </w:r>
      <w:r w:rsidR="00943CF9" w:rsidRPr="00943CF9">
        <w:rPr>
          <w:rFonts w:ascii="Cambria-Bold" w:hAnsi="Cambria-Bold" w:cs="Cambria-Bold"/>
          <w:bCs/>
          <w:sz w:val="24"/>
          <w:szCs w:val="24"/>
        </w:rPr>
        <w:t xml:space="preserve">cotomografi, </w:t>
      </w:r>
      <w:r w:rsidR="00943CF9">
        <w:rPr>
          <w:rFonts w:ascii="Cambria-Bold" w:hAnsi="Cambria-Bold" w:cs="Cambria-Bold"/>
          <w:bCs/>
          <w:sz w:val="24"/>
          <w:szCs w:val="24"/>
        </w:rPr>
        <w:t>m</w:t>
      </w:r>
      <w:r w:rsidR="00943CF9" w:rsidRPr="00943CF9">
        <w:rPr>
          <w:rFonts w:ascii="Cambria-Bold" w:hAnsi="Cambria-Bold" w:cs="Cambria-Bold"/>
          <w:bCs/>
          <w:sz w:val="24"/>
          <w:szCs w:val="24"/>
        </w:rPr>
        <w:t xml:space="preserve">ammografi con tomosintesi, </w:t>
      </w:r>
      <w:r w:rsidR="00943CF9">
        <w:rPr>
          <w:rFonts w:ascii="Cambria-Bold" w:hAnsi="Cambria-Bold" w:cs="Cambria-Bold"/>
          <w:bCs/>
          <w:sz w:val="24"/>
          <w:szCs w:val="24"/>
        </w:rPr>
        <w:t>t</w:t>
      </w:r>
      <w:r w:rsidR="00943CF9" w:rsidRPr="00943CF9">
        <w:rPr>
          <w:rFonts w:ascii="Cambria-Bold" w:hAnsi="Cambria-Bold" w:cs="Cambria-Bold"/>
          <w:bCs/>
          <w:sz w:val="24"/>
          <w:szCs w:val="24"/>
        </w:rPr>
        <w:t xml:space="preserve">omografi PET/CT </w:t>
      </w:r>
      <w:r w:rsidR="00943CF9">
        <w:rPr>
          <w:rFonts w:ascii="Cambria-Bold" w:hAnsi="Cambria-Bold" w:cs="Cambria-Bold"/>
          <w:bCs/>
          <w:sz w:val="24"/>
          <w:szCs w:val="24"/>
        </w:rPr>
        <w:t>tomografi RM, tomografi CT</w:t>
      </w:r>
      <w:r w:rsidR="00C40CDA">
        <w:rPr>
          <w:rFonts w:ascii="Cambria-Bold" w:hAnsi="Cambria-Bold" w:cs="Cambria-Bold"/>
          <w:bCs/>
          <w:sz w:val="24"/>
          <w:szCs w:val="24"/>
        </w:rPr>
        <w:t>)</w:t>
      </w:r>
    </w:p>
    <w:p w:rsidR="00DA429D" w:rsidRDefault="00C050AB" w:rsidP="00C40CDA">
      <w:pPr>
        <w:pStyle w:val="Paragrafoelenco"/>
        <w:numPr>
          <w:ilvl w:val="0"/>
          <w:numId w:val="3"/>
        </w:num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Estendere il numero di </w:t>
      </w:r>
      <w:r w:rsidRPr="00C050AB">
        <w:rPr>
          <w:rFonts w:ascii="Cambria-Bold" w:hAnsi="Cambria-Bold" w:cs="Cambria-Bold"/>
          <w:bCs/>
          <w:sz w:val="24"/>
          <w:szCs w:val="24"/>
        </w:rPr>
        <w:t xml:space="preserve">laboratori di fisica sanitaria di aziende pubbliche per l’esecuzione di prove funzionali sulle apparecchiature oggetto delle gare </w:t>
      </w:r>
      <w:r w:rsidR="00943CF9">
        <w:rPr>
          <w:rFonts w:ascii="Cambria-Bold" w:hAnsi="Cambria-Bold" w:cs="Cambria-Bold"/>
          <w:bCs/>
          <w:sz w:val="24"/>
          <w:szCs w:val="24"/>
        </w:rPr>
        <w:t>pubbliche</w:t>
      </w:r>
      <w:r w:rsidR="00C40CDA">
        <w:rPr>
          <w:rFonts w:ascii="Cambria-Bold" w:hAnsi="Cambria-Bold" w:cs="Cambria-Bold"/>
          <w:bCs/>
          <w:sz w:val="24"/>
          <w:szCs w:val="24"/>
        </w:rPr>
        <w:t>.</w:t>
      </w:r>
    </w:p>
    <w:p w:rsidR="00943CF9" w:rsidRDefault="00943CF9" w:rsidP="00C40CDA">
      <w:pPr>
        <w:pStyle w:val="Paragrafoelenco"/>
        <w:numPr>
          <w:ilvl w:val="0"/>
          <w:numId w:val="3"/>
        </w:num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Incrementare il numero di </w:t>
      </w:r>
      <w:r w:rsidRPr="00943CF9">
        <w:rPr>
          <w:rFonts w:ascii="Cambria-Bold" w:hAnsi="Cambria-Bold" w:cs="Cambria-Bold"/>
          <w:bCs/>
          <w:sz w:val="24"/>
          <w:szCs w:val="24"/>
        </w:rPr>
        <w:t xml:space="preserve">Commissari esterni </w:t>
      </w:r>
      <w:r w:rsidR="00C40CDA">
        <w:rPr>
          <w:rFonts w:ascii="Cambria-Bold" w:hAnsi="Cambria-Bold" w:cs="Cambria-Bold"/>
          <w:bCs/>
          <w:sz w:val="24"/>
          <w:szCs w:val="24"/>
        </w:rPr>
        <w:t xml:space="preserve">Fisici medici </w:t>
      </w:r>
      <w:r w:rsidRPr="00943CF9">
        <w:rPr>
          <w:rFonts w:ascii="Cambria-Bold" w:hAnsi="Cambria-Bold" w:cs="Cambria-Bold"/>
          <w:bCs/>
          <w:sz w:val="24"/>
          <w:szCs w:val="24"/>
        </w:rPr>
        <w:t xml:space="preserve">per gare </w:t>
      </w:r>
      <w:r>
        <w:rPr>
          <w:rFonts w:ascii="Cambria-Bold" w:hAnsi="Cambria-Bold" w:cs="Cambria-Bold"/>
          <w:bCs/>
          <w:sz w:val="24"/>
          <w:szCs w:val="24"/>
        </w:rPr>
        <w:t xml:space="preserve">pubbliche </w:t>
      </w:r>
      <w:r w:rsidRPr="00943CF9">
        <w:rPr>
          <w:rFonts w:ascii="Cambria-Bold" w:hAnsi="Cambria-Bold" w:cs="Cambria-Bold"/>
          <w:bCs/>
          <w:sz w:val="24"/>
          <w:szCs w:val="24"/>
        </w:rPr>
        <w:t xml:space="preserve">aventi ad oggetto </w:t>
      </w:r>
      <w:r>
        <w:rPr>
          <w:rFonts w:ascii="Cambria-Bold" w:hAnsi="Cambria-Bold" w:cs="Cambria-Bold"/>
          <w:bCs/>
          <w:sz w:val="24"/>
          <w:szCs w:val="24"/>
        </w:rPr>
        <w:t xml:space="preserve">grandi tecnologie </w:t>
      </w:r>
      <w:r w:rsidRPr="00943CF9">
        <w:rPr>
          <w:rFonts w:ascii="Cambria-Bold" w:hAnsi="Cambria-Bold" w:cs="Cambria-Bold"/>
          <w:bCs/>
          <w:sz w:val="24"/>
          <w:szCs w:val="24"/>
        </w:rPr>
        <w:t>di diagnostica per immagini</w:t>
      </w:r>
      <w:r w:rsidR="00C40CDA">
        <w:rPr>
          <w:rFonts w:ascii="Cambria-Bold" w:hAnsi="Cambria-Bold" w:cs="Cambria-Bold"/>
          <w:bCs/>
          <w:sz w:val="24"/>
          <w:szCs w:val="24"/>
        </w:rPr>
        <w:t>.</w:t>
      </w:r>
    </w:p>
    <w:p w:rsidR="00943CF9" w:rsidRDefault="00C40CDA" w:rsidP="00C40CDA">
      <w:pPr>
        <w:pStyle w:val="Paragrafoelenco"/>
        <w:numPr>
          <w:ilvl w:val="0"/>
          <w:numId w:val="3"/>
        </w:num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Ampliamento </w:t>
      </w:r>
      <w:r w:rsidR="00A37342">
        <w:rPr>
          <w:rFonts w:ascii="Cambria-Bold" w:hAnsi="Cambria-Bold" w:cs="Cambria-Bold"/>
          <w:bCs/>
          <w:sz w:val="24"/>
          <w:szCs w:val="24"/>
        </w:rPr>
        <w:t xml:space="preserve">dell’inserimento permanente </w:t>
      </w:r>
      <w:r>
        <w:rPr>
          <w:rFonts w:ascii="Cambria-Bold" w:hAnsi="Cambria-Bold" w:cs="Cambria-Bold"/>
          <w:bCs/>
          <w:sz w:val="24"/>
          <w:szCs w:val="24"/>
        </w:rPr>
        <w:t>di</w:t>
      </w:r>
      <w:r w:rsidR="00A37342">
        <w:rPr>
          <w:rFonts w:ascii="Cambria-Bold" w:hAnsi="Cambria-Bold" w:cs="Cambria-Bold"/>
          <w:bCs/>
          <w:sz w:val="24"/>
          <w:szCs w:val="24"/>
        </w:rPr>
        <w:t xml:space="preserve"> F</w:t>
      </w:r>
      <w:r w:rsidR="00943CF9" w:rsidRPr="00943CF9">
        <w:rPr>
          <w:rFonts w:ascii="Cambria-Bold" w:hAnsi="Cambria-Bold" w:cs="Cambria-Bold"/>
          <w:bCs/>
          <w:sz w:val="24"/>
          <w:szCs w:val="24"/>
        </w:rPr>
        <w:t>isici medici nelle centrali di</w:t>
      </w:r>
      <w:r w:rsidR="00943CF9">
        <w:rPr>
          <w:rFonts w:ascii="Cambria-Bold" w:hAnsi="Cambria-Bold" w:cs="Cambria-Bold"/>
          <w:bCs/>
          <w:sz w:val="24"/>
          <w:szCs w:val="24"/>
        </w:rPr>
        <w:t xml:space="preserve"> acquisto regionali e nazionali</w:t>
      </w:r>
      <w:r>
        <w:rPr>
          <w:rFonts w:ascii="Cambria-Bold" w:hAnsi="Cambria-Bold" w:cs="Cambria-Bold"/>
          <w:bCs/>
          <w:sz w:val="24"/>
          <w:szCs w:val="24"/>
        </w:rPr>
        <w:t>.</w:t>
      </w:r>
    </w:p>
    <w:p w:rsidR="00D47C99" w:rsidRPr="00D47C99" w:rsidRDefault="00D47C99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D47C99" w:rsidRPr="00DA429D" w:rsidRDefault="00D47C99" w:rsidP="00C40CDA">
      <w:pPr>
        <w:ind w:left="708"/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    </w:t>
      </w:r>
    </w:p>
    <w:p w:rsidR="00D47C99" w:rsidRPr="001E3743" w:rsidRDefault="001E3743" w:rsidP="00C40CDA">
      <w:pPr>
        <w:pStyle w:val="Paragrafoelenco"/>
        <w:numPr>
          <w:ilvl w:val="0"/>
          <w:numId w:val="1"/>
        </w:num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lastRenderedPageBreak/>
        <w:t xml:space="preserve">Contribuire al consolidamento </w:t>
      </w:r>
      <w:r w:rsidRPr="001E3743">
        <w:rPr>
          <w:rFonts w:ascii="Cambria-Bold" w:hAnsi="Cambria-Bold" w:cs="Cambria-Bold"/>
          <w:bCs/>
          <w:sz w:val="24"/>
          <w:szCs w:val="24"/>
        </w:rPr>
        <w:t xml:space="preserve">della Fisica medica </w:t>
      </w:r>
      <w:r>
        <w:rPr>
          <w:rFonts w:ascii="Cambria-Bold" w:hAnsi="Cambria-Bold" w:cs="Cambria-Bold"/>
          <w:bCs/>
          <w:sz w:val="24"/>
          <w:szCs w:val="24"/>
        </w:rPr>
        <w:t>nel campo della</w:t>
      </w:r>
      <w:r w:rsidRPr="001E3743">
        <w:rPr>
          <w:rFonts w:ascii="Cambria-Bold" w:hAnsi="Cambria-Bold" w:cs="Cambria-Bold"/>
          <w:bCs/>
          <w:sz w:val="24"/>
          <w:szCs w:val="24"/>
        </w:rPr>
        <w:t xml:space="preserve"> radioprotezione e </w:t>
      </w:r>
      <w:r>
        <w:rPr>
          <w:rFonts w:ascii="Cambria-Bold" w:hAnsi="Cambria-Bold" w:cs="Cambria-Bold"/>
          <w:bCs/>
          <w:sz w:val="24"/>
          <w:szCs w:val="24"/>
        </w:rPr>
        <w:t xml:space="preserve">della </w:t>
      </w:r>
      <w:r w:rsidRPr="001E3743">
        <w:rPr>
          <w:rFonts w:ascii="Cambria-Bold" w:hAnsi="Cambria-Bold" w:cs="Cambria-Bold"/>
          <w:bCs/>
          <w:sz w:val="24"/>
          <w:szCs w:val="24"/>
        </w:rPr>
        <w:t xml:space="preserve">formazione </w:t>
      </w:r>
      <w:r>
        <w:rPr>
          <w:rFonts w:ascii="Cambria-Bold" w:hAnsi="Cambria-Bold" w:cs="Cambria-Bold"/>
          <w:bCs/>
          <w:sz w:val="24"/>
          <w:szCs w:val="24"/>
        </w:rPr>
        <w:t xml:space="preserve">al fine di incrementare </w:t>
      </w:r>
      <w:r w:rsidRPr="001E3743">
        <w:rPr>
          <w:rFonts w:ascii="Cambria-Bold" w:hAnsi="Cambria-Bold" w:cs="Cambria-Bold"/>
          <w:bCs/>
          <w:sz w:val="24"/>
          <w:szCs w:val="24"/>
        </w:rPr>
        <w:t>la sicurezza dei pazienti, dei lavoratori e della popolazione</w:t>
      </w:r>
    </w:p>
    <w:p w:rsidR="00DA429D" w:rsidRDefault="00731979" w:rsidP="00C40CDA">
      <w:pPr>
        <w:pStyle w:val="Paragrafoelenco"/>
        <w:numPr>
          <w:ilvl w:val="0"/>
          <w:numId w:val="5"/>
        </w:num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Collaborare</w:t>
      </w:r>
      <w:r w:rsidR="001E3743">
        <w:rPr>
          <w:rFonts w:ascii="Cambria-Bold" w:hAnsi="Cambria-Bold" w:cs="Cambria-Bold"/>
          <w:bCs/>
          <w:sz w:val="24"/>
          <w:szCs w:val="24"/>
        </w:rPr>
        <w:t xml:space="preserve"> a promuovere </w:t>
      </w:r>
      <w:r w:rsidR="001E3743" w:rsidRPr="001E3743">
        <w:rPr>
          <w:rFonts w:ascii="Cambria-Bold" w:hAnsi="Cambria-Bold" w:cs="Cambria-Bold"/>
          <w:bCs/>
          <w:sz w:val="24"/>
          <w:szCs w:val="24"/>
        </w:rPr>
        <w:t xml:space="preserve">le nuove </w:t>
      </w:r>
      <w:r w:rsidR="001E3743">
        <w:rPr>
          <w:rFonts w:ascii="Cambria-Bold" w:hAnsi="Cambria-Bold" w:cs="Cambria-Bold"/>
          <w:bCs/>
          <w:sz w:val="24"/>
          <w:szCs w:val="24"/>
        </w:rPr>
        <w:t xml:space="preserve">e rilevanti </w:t>
      </w:r>
      <w:r w:rsidR="001E3743" w:rsidRPr="001E3743">
        <w:rPr>
          <w:rFonts w:ascii="Cambria-Bold" w:hAnsi="Cambria-Bold" w:cs="Cambria-Bold"/>
          <w:bCs/>
          <w:sz w:val="24"/>
          <w:szCs w:val="24"/>
        </w:rPr>
        <w:t xml:space="preserve">competenze </w:t>
      </w:r>
      <w:r w:rsidR="001E3743">
        <w:rPr>
          <w:rFonts w:ascii="Cambria-Bold" w:hAnsi="Cambria-Bold" w:cs="Cambria-Bold"/>
          <w:bCs/>
          <w:sz w:val="24"/>
          <w:szCs w:val="24"/>
        </w:rPr>
        <w:t>attribuite ai F</w:t>
      </w:r>
      <w:r w:rsidR="001E3743" w:rsidRPr="001E3743">
        <w:rPr>
          <w:rFonts w:ascii="Cambria-Bold" w:hAnsi="Cambria-Bold" w:cs="Cambria-Bold"/>
          <w:bCs/>
          <w:sz w:val="24"/>
          <w:szCs w:val="24"/>
        </w:rPr>
        <w:t xml:space="preserve">isici medici </w:t>
      </w:r>
      <w:r w:rsidR="001E3743">
        <w:rPr>
          <w:rFonts w:ascii="Cambria-Bold" w:hAnsi="Cambria-Bold" w:cs="Cambria-Bold"/>
          <w:bCs/>
          <w:sz w:val="24"/>
          <w:szCs w:val="24"/>
        </w:rPr>
        <w:t>in aderenza a quanto stabilito dal</w:t>
      </w:r>
      <w:r w:rsidR="001E3743" w:rsidRPr="001E3743">
        <w:rPr>
          <w:rFonts w:ascii="Cambria-Bold" w:hAnsi="Cambria-Bold" w:cs="Cambria-Bold"/>
          <w:bCs/>
          <w:sz w:val="24"/>
          <w:szCs w:val="24"/>
        </w:rPr>
        <w:t>la Direttiva Euratom 59/2013</w:t>
      </w:r>
      <w:r w:rsidR="001E3743">
        <w:rPr>
          <w:rFonts w:ascii="Cambria-Bold" w:hAnsi="Cambria-Bold" w:cs="Cambria-Bold"/>
          <w:bCs/>
          <w:sz w:val="24"/>
          <w:szCs w:val="24"/>
        </w:rPr>
        <w:t xml:space="preserve"> sostenendo interpretazioni </w:t>
      </w:r>
      <w:r w:rsidR="00A37342">
        <w:rPr>
          <w:rFonts w:ascii="Cambria-Bold" w:hAnsi="Cambria-Bold" w:cs="Cambria-Bold"/>
          <w:bCs/>
          <w:sz w:val="24"/>
          <w:szCs w:val="24"/>
        </w:rPr>
        <w:t>autorevoli nel contesto del re</w:t>
      </w:r>
      <w:r w:rsidR="001E3743">
        <w:rPr>
          <w:rFonts w:ascii="Cambria-Bold" w:hAnsi="Cambria-Bold" w:cs="Cambria-Bold"/>
          <w:bCs/>
          <w:sz w:val="24"/>
          <w:szCs w:val="24"/>
        </w:rPr>
        <w:t>cepimento normati</w:t>
      </w:r>
      <w:r w:rsidR="00A37342">
        <w:rPr>
          <w:rFonts w:ascii="Cambria-Bold" w:hAnsi="Cambria-Bold" w:cs="Cambria-Bold"/>
          <w:bCs/>
          <w:sz w:val="24"/>
          <w:szCs w:val="24"/>
        </w:rPr>
        <w:t>vo nazionale</w:t>
      </w:r>
      <w:r>
        <w:rPr>
          <w:rFonts w:ascii="Cambria-Bold" w:hAnsi="Cambria-Bold" w:cs="Cambria-Bold"/>
          <w:bCs/>
          <w:sz w:val="24"/>
          <w:szCs w:val="24"/>
        </w:rPr>
        <w:t>.</w:t>
      </w:r>
    </w:p>
    <w:p w:rsidR="00C40CDA" w:rsidRDefault="00C40CDA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C40CDA" w:rsidRDefault="00C40CDA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C40CDA" w:rsidRDefault="00C40CDA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C40CDA" w:rsidRDefault="00C40CDA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BA5CDFC" wp14:editId="52DC273E">
            <wp:simplePos x="0" y="0"/>
            <wp:positionH relativeFrom="column">
              <wp:posOffset>2966796</wp:posOffset>
            </wp:positionH>
            <wp:positionV relativeFrom="paragraph">
              <wp:posOffset>251206</wp:posOffset>
            </wp:positionV>
            <wp:extent cx="1725295" cy="6889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DA" w:rsidRPr="00C40CDA" w:rsidRDefault="00C40CDA" w:rsidP="00C40CDA">
      <w:pPr>
        <w:ind w:left="4956"/>
        <w:jc w:val="both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Vittorio CANNATÀ</w:t>
      </w:r>
    </w:p>
    <w:p w:rsidR="00DD793B" w:rsidRDefault="00DD793B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A37342" w:rsidRDefault="00A37342" w:rsidP="00C40CDA">
      <w:pPr>
        <w:jc w:val="both"/>
        <w:rPr>
          <w:rFonts w:ascii="Cambria-Bold" w:hAnsi="Cambria-Bold" w:cs="Cambria-Bold"/>
          <w:bCs/>
          <w:sz w:val="24"/>
          <w:szCs w:val="24"/>
        </w:rPr>
      </w:pPr>
    </w:p>
    <w:p w:rsidR="00DA429D" w:rsidRDefault="00DA429D" w:rsidP="00C40CDA">
      <w:pPr>
        <w:jc w:val="both"/>
        <w:rPr>
          <w:rFonts w:ascii="Cambria-Bold" w:hAnsi="Cambria-Bold" w:cs="Cambria-Bold"/>
          <w:b/>
          <w:bCs/>
          <w:sz w:val="24"/>
          <w:szCs w:val="24"/>
        </w:rPr>
      </w:pPr>
    </w:p>
    <w:sectPr w:rsidR="00DA4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A5" w:rsidRDefault="00F444A5" w:rsidP="005B3D2C">
      <w:pPr>
        <w:spacing w:after="0" w:line="240" w:lineRule="auto"/>
      </w:pPr>
      <w:r>
        <w:separator/>
      </w:r>
    </w:p>
  </w:endnote>
  <w:endnote w:type="continuationSeparator" w:id="0">
    <w:p w:rsidR="00F444A5" w:rsidRDefault="00F444A5" w:rsidP="005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A5" w:rsidRDefault="00F444A5" w:rsidP="005B3D2C">
      <w:pPr>
        <w:spacing w:after="0" w:line="240" w:lineRule="auto"/>
      </w:pPr>
      <w:r>
        <w:separator/>
      </w:r>
    </w:p>
  </w:footnote>
  <w:footnote w:type="continuationSeparator" w:id="0">
    <w:p w:rsidR="00F444A5" w:rsidRDefault="00F444A5" w:rsidP="005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75D"/>
    <w:multiLevelType w:val="hybridMultilevel"/>
    <w:tmpl w:val="A30A64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8519D"/>
    <w:multiLevelType w:val="hybridMultilevel"/>
    <w:tmpl w:val="554A6E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D60DBF"/>
    <w:multiLevelType w:val="hybridMultilevel"/>
    <w:tmpl w:val="45728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68DA"/>
    <w:multiLevelType w:val="hybridMultilevel"/>
    <w:tmpl w:val="7A72D0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1E4E16"/>
    <w:multiLevelType w:val="hybridMultilevel"/>
    <w:tmpl w:val="BDAA99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2C"/>
    <w:rsid w:val="000369CA"/>
    <w:rsid w:val="000968F5"/>
    <w:rsid w:val="001E3743"/>
    <w:rsid w:val="002816E5"/>
    <w:rsid w:val="004E22DC"/>
    <w:rsid w:val="005B3D2C"/>
    <w:rsid w:val="00620C4E"/>
    <w:rsid w:val="006332EC"/>
    <w:rsid w:val="006B487D"/>
    <w:rsid w:val="00731979"/>
    <w:rsid w:val="00943CF9"/>
    <w:rsid w:val="00A37342"/>
    <w:rsid w:val="00A53AAB"/>
    <w:rsid w:val="00C050AB"/>
    <w:rsid w:val="00C40CDA"/>
    <w:rsid w:val="00C91F79"/>
    <w:rsid w:val="00CB7711"/>
    <w:rsid w:val="00D47C99"/>
    <w:rsid w:val="00DA429D"/>
    <w:rsid w:val="00DD793B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9BFD-BFFD-49DF-A217-DB752E9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D2C"/>
  </w:style>
  <w:style w:type="paragraph" w:styleId="Pidipagina">
    <w:name w:val="footer"/>
    <w:basedOn w:val="Normale"/>
    <w:link w:val="PidipaginaCarattere"/>
    <w:uiPriority w:val="99"/>
    <w:unhideWhenUsed/>
    <w:rsid w:val="005B3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D2C"/>
  </w:style>
  <w:style w:type="paragraph" w:styleId="Paragrafoelenco">
    <w:name w:val="List Paragraph"/>
    <w:basedOn w:val="Normale"/>
    <w:uiPriority w:val="34"/>
    <w:qFormat/>
    <w:rsid w:val="00DA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5</cp:revision>
  <dcterms:created xsi:type="dcterms:W3CDTF">2018-03-09T12:52:00Z</dcterms:created>
  <dcterms:modified xsi:type="dcterms:W3CDTF">2018-03-09T15:29:00Z</dcterms:modified>
</cp:coreProperties>
</file>